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 xml:space="preserve">VšĮ Vilniaus statybininkų rengimo centro nuolatinės turto nuomos konkurso </w:t>
      </w:r>
      <w:r w:rsidRPr="00955931">
        <w:t>komisijos 202</w:t>
      </w:r>
      <w:r w:rsidR="006A707B" w:rsidRPr="00955931">
        <w:t>2</w:t>
      </w:r>
      <w:r w:rsidR="00252360" w:rsidRPr="00955931">
        <w:t>-0</w:t>
      </w:r>
      <w:r w:rsidR="00236E35" w:rsidRPr="00955931">
        <w:t>9</w:t>
      </w:r>
      <w:r w:rsidRPr="00955931">
        <w:t>-</w:t>
      </w:r>
      <w:r w:rsidR="00955931" w:rsidRPr="00955931">
        <w:t>23</w:t>
      </w:r>
      <w:r w:rsidRPr="00955931">
        <w:t xml:space="preserve"> posėdžio protokol</w:t>
      </w:r>
      <w:r w:rsidR="00425BD9" w:rsidRPr="00955931">
        <w:t>u</w:t>
      </w:r>
      <w:r w:rsidRPr="00955931">
        <w:t xml:space="preserve"> Nr.</w:t>
      </w:r>
      <w:r w:rsidR="00236E35" w:rsidRPr="00955931">
        <w:t>18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55931">
        <w:rPr>
          <w:b/>
          <w:bCs/>
        </w:rPr>
        <w:t>202</w:t>
      </w:r>
      <w:r w:rsidR="00DF7FA1" w:rsidRPr="00955931">
        <w:rPr>
          <w:b/>
          <w:bCs/>
        </w:rPr>
        <w:t>2</w:t>
      </w:r>
      <w:r w:rsidR="00252360" w:rsidRPr="00955931">
        <w:rPr>
          <w:b/>
          <w:bCs/>
        </w:rPr>
        <w:t>-0</w:t>
      </w:r>
      <w:r w:rsidR="00236E35" w:rsidRPr="00955931">
        <w:rPr>
          <w:b/>
          <w:bCs/>
        </w:rPr>
        <w:t>9</w:t>
      </w:r>
      <w:r w:rsidR="00442AA9" w:rsidRPr="00955931">
        <w:rPr>
          <w:b/>
          <w:bCs/>
        </w:rPr>
        <w:t>-</w:t>
      </w:r>
      <w:r w:rsidR="00955931" w:rsidRPr="00955931">
        <w:rPr>
          <w:b/>
          <w:bCs/>
        </w:rPr>
        <w:t>23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w:t>
      </w:r>
      <w:r w:rsidRPr="00955931">
        <w:rPr>
          <w:rFonts w:ascii="Times New Roman" w:hAnsi="Times New Roman" w:cs="Times New Roman"/>
          <w:sz w:val="24"/>
          <w:szCs w:val="24"/>
        </w:rPr>
        <w:t xml:space="preserve">viešai </w:t>
      </w:r>
      <w:hyperlink r:id="rId5" w:history="1">
        <w:r w:rsidR="00FC2F56" w:rsidRPr="00955931">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B7251F" w:rsidRPr="00B7251F">
        <w:rPr>
          <w:b/>
        </w:rPr>
        <w:t xml:space="preserve">išnuomoja laisvu nuo užsiėmimų metu kultūros renginiams organizuoti, sportinei veiklai vykdyti mokslo paskirties pastato (pastato unikalus numeris – 1098-0018-6016, bendras pastato plotas 7231,86 </w:t>
      </w:r>
      <w:proofErr w:type="spellStart"/>
      <w:r w:rsidR="00B7251F" w:rsidRPr="00B7251F">
        <w:rPr>
          <w:b/>
        </w:rPr>
        <w:t>kv.m</w:t>
      </w:r>
      <w:proofErr w:type="spellEnd"/>
      <w:r w:rsidR="00B7251F" w:rsidRPr="00B7251F">
        <w:rPr>
          <w:b/>
        </w:rPr>
        <w:t xml:space="preserve">.) 263,48 </w:t>
      </w:r>
      <w:proofErr w:type="spellStart"/>
      <w:r w:rsidR="00B7251F" w:rsidRPr="00B7251F">
        <w:rPr>
          <w:b/>
        </w:rPr>
        <w:t>kv.m</w:t>
      </w:r>
      <w:proofErr w:type="spellEnd"/>
      <w:r w:rsidR="00B7251F" w:rsidRPr="00B7251F">
        <w:rPr>
          <w:b/>
        </w:rPr>
        <w:t xml:space="preserve">. patalpą, esančią Vilniuje, Laisvės pr.53 - aktų salė (nekilnojamojo turto objekto kadastrinių matavimų byloje patalpa pažymėta indeksu 2-14).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E9716A">
        <w:rPr>
          <w:b/>
          <w:bCs/>
        </w:rPr>
        <w:t>3</w:t>
      </w:r>
      <w:r w:rsidR="001A3CE5" w:rsidRPr="00F03B1B">
        <w:rPr>
          <w:b/>
          <w:bCs/>
        </w:rPr>
        <w:t xml:space="preserve"> m. rugpjūčio 31 d.</w:t>
      </w:r>
      <w:r w:rsidR="001A3CE5" w:rsidRPr="00513221">
        <w:rPr>
          <w:b/>
          <w:bCs/>
        </w:rPr>
        <w:t xml:space="preserve"> </w:t>
      </w:r>
    </w:p>
    <w:p w:rsidR="002A3DEB" w:rsidRDefault="000E21DC" w:rsidP="002A3DEB">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303FC5">
        <w:rPr>
          <w:b/>
          <w:bCs/>
        </w:rPr>
        <w:t>8</w:t>
      </w:r>
      <w:r w:rsidR="00884106" w:rsidRPr="00DF66A2">
        <w:rPr>
          <w:b/>
          <w:bCs/>
        </w:rPr>
        <w:t xml:space="preserve">,00 </w:t>
      </w:r>
      <w:r w:rsidR="003E7004" w:rsidRPr="00DF66A2">
        <w:rPr>
          <w:b/>
          <w:bCs/>
        </w:rPr>
        <w:t>(</w:t>
      </w:r>
      <w:r w:rsidR="00303FC5">
        <w:rPr>
          <w:b/>
          <w:bCs/>
        </w:rPr>
        <w:t>aštuoniolika</w:t>
      </w:r>
      <w:r w:rsidR="003E7004" w:rsidRPr="00DF66A2">
        <w:rPr>
          <w:b/>
          <w:bCs/>
        </w:rPr>
        <w:t xml:space="preserve">) </w:t>
      </w:r>
      <w:proofErr w:type="spellStart"/>
      <w:r w:rsidR="00884106" w:rsidRPr="00DF66A2">
        <w:rPr>
          <w:b/>
          <w:bCs/>
        </w:rPr>
        <w:t>Eur</w:t>
      </w:r>
      <w:proofErr w:type="spellEnd"/>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2A3DEB" w:rsidRPr="002A3DEB" w:rsidRDefault="002A3DEB" w:rsidP="002A3DEB">
      <w:pPr>
        <w:pStyle w:val="Default"/>
        <w:ind w:firstLine="851"/>
        <w:jc w:val="both"/>
      </w:pPr>
      <w:r w:rsidRPr="002A3DEB">
        <w:t xml:space="preserve">10. Suinteresuoti asmenys gali apžiūrėti nuomojamas patalpas I-IV nuo 9:00 iki 16:00 val., V - nuo 9:00 iki 15:00 val., bet ne vėliau kaip likus 1 (vienai) darbo dienai iki 20 punkte nurodyto pasiūlymų pateikimo termino. </w:t>
      </w:r>
    </w:p>
    <w:p w:rsidR="00CA06E2" w:rsidRDefault="00B659D5" w:rsidP="00723C31">
      <w:pPr>
        <w:pStyle w:val="Default"/>
        <w:ind w:firstLine="851"/>
        <w:jc w:val="both"/>
        <w:rPr>
          <w:b/>
        </w:rPr>
      </w:pPr>
      <w:r w:rsidRPr="00DF66A2">
        <w:rPr>
          <w:b/>
        </w:rPr>
        <w:t>Kontaktini</w:t>
      </w:r>
      <w:r w:rsidR="007F1B3C">
        <w:rPr>
          <w:b/>
        </w:rPr>
        <w:t>s</w:t>
      </w:r>
      <w:r w:rsidRPr="00DF66A2">
        <w:rPr>
          <w:b/>
        </w:rPr>
        <w:t xml:space="preserve"> asm</w:t>
      </w:r>
      <w:r w:rsidR="007F1B3C">
        <w:rPr>
          <w:b/>
        </w:rPr>
        <w:t>uo</w:t>
      </w:r>
      <w:r w:rsidR="007E27D8">
        <w:rPr>
          <w:b/>
        </w:rPr>
        <w:t xml:space="preserve"> dėl patalpų apžiūros</w:t>
      </w:r>
      <w:r w:rsidR="007D4990">
        <w:rPr>
          <w:b/>
        </w:rPr>
        <w:t>:</w:t>
      </w:r>
      <w:r w:rsidR="00B93E35" w:rsidRPr="00DF66A2">
        <w:rPr>
          <w:b/>
        </w:rPr>
        <w:t xml:space="preserve"> </w:t>
      </w:r>
      <w:r w:rsidR="007D4990">
        <w:rPr>
          <w:b/>
        </w:rPr>
        <w:t>padėjėjas ūkio reikalams Romanas Gurklys tel. +370 676 48564.</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11. Konkurse gali dalyvauti visi suinteresuoti fiziniai ir juridiniai asmenys, atitinkantys visus Konkurso sąlygų reikalavimus.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12. Konkurso dalyvių siūlomas turto nuompinigių dydis už 1 val. (su PVM) negali būti mažesnis kaip nustatytas pradinis turto nuompinigių dydis (9 punktas). </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9716A" w:rsidRPr="00EF5489" w:rsidRDefault="00E9716A" w:rsidP="00E9716A">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9716A" w:rsidRPr="00EF5489" w:rsidRDefault="00E9716A" w:rsidP="00E9716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9716A" w:rsidRPr="00EF5489" w:rsidRDefault="00E9716A" w:rsidP="00E9716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E9716A" w:rsidRPr="004C39CE" w:rsidRDefault="00E9716A" w:rsidP="00E9716A">
      <w:pPr>
        <w:pStyle w:val="Default"/>
        <w:ind w:firstLine="851"/>
        <w:jc w:val="both"/>
        <w:rPr>
          <w:rFonts w:eastAsia="Calibri"/>
        </w:rPr>
      </w:pPr>
      <w:r w:rsidRPr="00EF5489">
        <w:rPr>
          <w:rFonts w:eastAsia="Calibri"/>
        </w:rPr>
        <w:t xml:space="preserve">20. </w:t>
      </w:r>
      <w:r w:rsidRPr="002F49A5">
        <w:rPr>
          <w:rFonts w:eastAsia="Calibri"/>
          <w:highlight w:val="yellow"/>
        </w:rPr>
        <w:t xml:space="preserve">Konkurso dalyvių vokai su pasiūlymais turi būti pateikti </w:t>
      </w:r>
      <w:r w:rsidRPr="002F49A5">
        <w:rPr>
          <w:rFonts w:eastAsia="Calibri"/>
          <w:b/>
          <w:highlight w:val="yellow"/>
        </w:rPr>
        <w:t>ne</w:t>
      </w:r>
      <w:r w:rsidRPr="00EF5489">
        <w:rPr>
          <w:rFonts w:eastAsia="Calibri"/>
          <w:b/>
          <w:highlight w:val="yellow"/>
        </w:rPr>
        <w:t xml:space="preserve"> vėliau kaip iki 202</w:t>
      </w:r>
      <w:r>
        <w:rPr>
          <w:rFonts w:eastAsia="Calibri"/>
          <w:b/>
          <w:highlight w:val="yellow"/>
        </w:rPr>
        <w:t>2</w:t>
      </w:r>
      <w:r w:rsidRPr="00EF5489">
        <w:rPr>
          <w:rFonts w:eastAsia="Calibri"/>
          <w:b/>
          <w:highlight w:val="yellow"/>
        </w:rPr>
        <w:t xml:space="preserve"> m. </w:t>
      </w:r>
      <w:r w:rsidR="004F576C">
        <w:rPr>
          <w:rFonts w:eastAsia="Calibri"/>
          <w:b/>
          <w:highlight w:val="yellow"/>
        </w:rPr>
        <w:t>spalio</w:t>
      </w:r>
      <w:r w:rsidRPr="00EF5489">
        <w:rPr>
          <w:rFonts w:eastAsia="Calibri"/>
          <w:b/>
          <w:highlight w:val="yellow"/>
        </w:rPr>
        <w:t xml:space="preserve"> </w:t>
      </w:r>
      <w:r w:rsidR="004F576C">
        <w:rPr>
          <w:rFonts w:eastAsia="Calibri"/>
          <w:b/>
          <w:highlight w:val="yellow"/>
        </w:rPr>
        <w:t>03</w:t>
      </w:r>
      <w:r w:rsidRPr="00EF5489">
        <w:rPr>
          <w:rFonts w:eastAsia="Calibri"/>
          <w:b/>
          <w:highlight w:val="yellow"/>
        </w:rPr>
        <w:t xml:space="preserve"> d. 1</w:t>
      </w:r>
      <w:r w:rsidR="004F576C">
        <w:rPr>
          <w:rFonts w:eastAsia="Calibri"/>
          <w:b/>
          <w:highlight w:val="yellow"/>
        </w:rPr>
        <w:t>5</w:t>
      </w:r>
      <w:r>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Pr>
          <w:rFonts w:eastAsia="Calibri"/>
        </w:rPr>
        <w:t>4</w:t>
      </w:r>
      <w:r w:rsidRPr="00EF5489">
        <w:rPr>
          <w:rFonts w:eastAsia="Calibri"/>
        </w:rPr>
        <w:t xml:space="preserve"> kab. Vėliau pateikti vokai nebus registruojami.</w:t>
      </w:r>
      <w:r>
        <w:rPr>
          <w:rFonts w:eastAsia="Calibri"/>
        </w:rPr>
        <w:t xml:space="preserve"> </w:t>
      </w:r>
      <w:r w:rsidRPr="004C39CE">
        <w:rPr>
          <w:rFonts w:eastAsia="Calibri"/>
        </w:rPr>
        <w:t xml:space="preserve">Vokus iki nurodyto termino galima </w:t>
      </w:r>
      <w:r w:rsidRPr="00A94330">
        <w:rPr>
          <w:rFonts w:eastAsia="Calibri"/>
        </w:rPr>
        <w:t>pristatyti I-IV nuo 9:00 iki 16:00 val., V – nuo 9:00 iki 15:00 val.</w:t>
      </w:r>
    </w:p>
    <w:p w:rsidR="00E9716A" w:rsidRPr="00082209" w:rsidRDefault="00E9716A" w:rsidP="00E9716A">
      <w:pPr>
        <w:pStyle w:val="Default"/>
        <w:ind w:firstLine="851"/>
        <w:jc w:val="both"/>
        <w:rPr>
          <w:b/>
          <w:color w:val="auto"/>
        </w:rPr>
      </w:pPr>
      <w:r w:rsidRPr="00621EDE">
        <w:rPr>
          <w:color w:val="auto"/>
        </w:rPr>
        <w:t xml:space="preserve">21. </w:t>
      </w:r>
      <w:r w:rsidRPr="00A94330">
        <w:rPr>
          <w:color w:val="auto"/>
        </w:rPr>
        <w:t xml:space="preserve">Registruojant kartu su voku pateikiamas dokumentas (bankinio pavedimo kopija), patvirtinantis, kad konkurso dalyvis į nurodytą Viešosios įstaigos Vilniaus statybininkų rengimo centro banko sąskaitą sumokėjo pradinį įnašą apskaičiuotą pagal 16 punktą. </w:t>
      </w:r>
      <w:r w:rsidRPr="00A94330">
        <w:rPr>
          <w:b/>
          <w:color w:val="auto"/>
        </w:rPr>
        <w:t>Šis dokumentas į voką nededamas.</w:t>
      </w:r>
    </w:p>
    <w:p w:rsidR="00E9716A" w:rsidRPr="00D25AAA" w:rsidRDefault="00E9716A" w:rsidP="00E9716A">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 xml:space="preserve">įnašo ir nepateikė </w:t>
      </w:r>
      <w:r w:rsidR="00A94330">
        <w:rPr>
          <w:rFonts w:eastAsia="Times New Roman"/>
          <w:color w:val="auto"/>
        </w:rPr>
        <w:t>dokumento</w:t>
      </w:r>
      <w:r w:rsidRPr="006C021B">
        <w:rPr>
          <w:rFonts w:eastAsia="Times New Roman"/>
          <w:color w:val="auto"/>
        </w:rPr>
        <w:t>, patvirtinančio</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w:t>
      </w:r>
      <w:r w:rsidRPr="00EF5489">
        <w:rPr>
          <w:rFonts w:ascii="Times New Roman" w:eastAsia="Times New Roman" w:hAnsi="Times New Roman" w:cs="Times New Roman"/>
          <w:color w:val="000000"/>
          <w:sz w:val="24"/>
          <w:szCs w:val="24"/>
        </w:rPr>
        <w:lastRenderedPageBreak/>
        <w:t xml:space="preserve">pateikti naują pasiūlymą, neatšaukus ankstesnio. Konkurso dalyviui, atšaukusiam pateiktą pasiūlymą, jo pateikti dokumentai grąžinami įvykus konkursui arba, jeigu dalyvauti konkurse neįsiregistruoja nė vienas kitas asmuo, pasibaigus dokumentų registravimo terminui. </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9716A" w:rsidRPr="00EF5489" w:rsidRDefault="00E9716A" w:rsidP="00E9716A">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9716A" w:rsidRPr="00EF5489" w:rsidRDefault="00E9716A" w:rsidP="00E9716A">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240CB1">
        <w:rPr>
          <w:rFonts w:ascii="Times New Roman" w:eastAsia="Calibri" w:hAnsi="Times New Roman" w:cs="Times New Roman"/>
          <w:b/>
          <w:sz w:val="24"/>
          <w:szCs w:val="24"/>
          <w:highlight w:val="yellow"/>
        </w:rPr>
        <w:t>spalio</w:t>
      </w:r>
      <w:r w:rsidRPr="00EF5489">
        <w:rPr>
          <w:rFonts w:ascii="Times New Roman" w:eastAsia="Calibri" w:hAnsi="Times New Roman" w:cs="Times New Roman"/>
          <w:b/>
          <w:sz w:val="24"/>
          <w:szCs w:val="24"/>
          <w:highlight w:val="yellow"/>
        </w:rPr>
        <w:t xml:space="preserve"> </w:t>
      </w:r>
      <w:r w:rsidR="00240CB1">
        <w:rPr>
          <w:rFonts w:ascii="Times New Roman" w:eastAsia="Calibri" w:hAnsi="Times New Roman" w:cs="Times New Roman"/>
          <w:b/>
          <w:sz w:val="24"/>
          <w:szCs w:val="24"/>
          <w:highlight w:val="yellow"/>
        </w:rPr>
        <w:t>03</w:t>
      </w:r>
      <w:r w:rsidRPr="00EF5489">
        <w:rPr>
          <w:rFonts w:ascii="Times New Roman" w:eastAsia="Calibri" w:hAnsi="Times New Roman" w:cs="Times New Roman"/>
          <w:b/>
          <w:sz w:val="24"/>
          <w:szCs w:val="24"/>
          <w:highlight w:val="yellow"/>
        </w:rPr>
        <w:t xml:space="preserve"> d. 1</w:t>
      </w:r>
      <w:r w:rsidR="00240CB1">
        <w:rPr>
          <w:rFonts w:ascii="Times New Roman" w:eastAsia="Calibri" w:hAnsi="Times New Roman" w:cs="Times New Roman"/>
          <w:b/>
          <w:sz w:val="24"/>
          <w:szCs w:val="24"/>
          <w:highlight w:val="yellow"/>
        </w:rPr>
        <w:t>5</w:t>
      </w:r>
      <w:r>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 xml:space="preserve">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w:t>
      </w:r>
      <w:proofErr w:type="spellStart"/>
      <w:r w:rsidRPr="00EF5489">
        <w:rPr>
          <w:rFonts w:ascii="Times New Roman" w:eastAsia="Calibri" w:hAnsi="Times New Roman" w:cs="Times New Roman"/>
          <w:color w:val="000000"/>
          <w:sz w:val="24"/>
          <w:szCs w:val="24"/>
        </w:rPr>
        <w:t>Eur</w:t>
      </w:r>
      <w:proofErr w:type="spellEnd"/>
      <w:r w:rsidRPr="00EF5489">
        <w:rPr>
          <w:rFonts w:ascii="Times New Roman" w:eastAsia="Calibri" w:hAnsi="Times New Roman" w:cs="Times New Roman"/>
          <w:color w:val="000000"/>
          <w:sz w:val="24"/>
          <w:szCs w:val="24"/>
        </w:rPr>
        <w:t>. su PVM.</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w:t>
      </w:r>
      <w:proofErr w:type="spellStart"/>
      <w:r w:rsidRPr="00EF5489">
        <w:rPr>
          <w:rFonts w:ascii="Times New Roman" w:eastAsia="Calibri" w:hAnsi="Times New Roman" w:cs="Times New Roman"/>
          <w:sz w:val="24"/>
          <w:szCs w:val="24"/>
        </w:rPr>
        <w:t>ais</w:t>
      </w:r>
      <w:proofErr w:type="spellEnd"/>
      <w:r w:rsidRPr="00EF5489">
        <w:rPr>
          <w:rFonts w:ascii="Times New Roman" w:eastAsia="Calibri" w:hAnsi="Times New Roman" w:cs="Times New Roman"/>
          <w:sz w:val="24"/>
          <w:szCs w:val="24"/>
        </w:rPr>
        <w:t>) pripažįstamas (-i) konkurso dalyvis (-</w:t>
      </w:r>
      <w:proofErr w:type="spellStart"/>
      <w:r w:rsidRPr="00EF5489">
        <w:rPr>
          <w:rFonts w:ascii="Times New Roman" w:eastAsia="Calibri" w:hAnsi="Times New Roman" w:cs="Times New Roman"/>
          <w:sz w:val="24"/>
          <w:szCs w:val="24"/>
        </w:rPr>
        <w:t>iai</w:t>
      </w:r>
      <w:proofErr w:type="spellEnd"/>
      <w:r w:rsidRPr="00EF5489">
        <w:rPr>
          <w:rFonts w:ascii="Times New Roman" w:eastAsia="Calibri" w:hAnsi="Times New Roman" w:cs="Times New Roman"/>
          <w:sz w:val="24"/>
          <w:szCs w:val="24"/>
        </w:rPr>
        <w:t>), pasiūlyme nurodęs (-ę) didžiausią nuomos kainą už 1 val. su PVM. Jeigu tokią pat kainą (didžiausią) pasiūlo keli dalyviai, laimėtoju pripažįstamas dalyvis, anksčiau įregistruotas pažymoje.</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9716A" w:rsidRPr="00EF5489" w:rsidRDefault="00E9716A" w:rsidP="00E9716A">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177F3A">
        <w:rPr>
          <w:rFonts w:ascii="Times New Roman" w:eastAsia="Calibri" w:hAnsi="Times New Roman" w:cs="Times New Roman"/>
          <w:color w:val="000000"/>
          <w:sz w:val="24"/>
          <w:szCs w:val="24"/>
        </w:rPr>
        <w:t>Nuomos konkurso rezultatai įforminami protokolu, kurį pasirašo Komisijos pirmininkas ir Komisijos nariai. Konkurso dalyviai arba jų atstovai turi teisę susipažinti su komisijos protokolu.</w:t>
      </w:r>
    </w:p>
    <w:p w:rsidR="00E9716A" w:rsidRPr="00EF5489" w:rsidRDefault="00E9716A" w:rsidP="00E9716A">
      <w:pPr>
        <w:spacing w:after="0" w:line="240" w:lineRule="auto"/>
        <w:jc w:val="center"/>
        <w:rPr>
          <w:rFonts w:ascii="Times New Roman" w:eastAsia="Calibri" w:hAnsi="Times New Roman" w:cs="Times New Roman"/>
          <w:b/>
          <w:sz w:val="24"/>
          <w:szCs w:val="24"/>
          <w:lang w:eastAsia="lt-LT"/>
        </w:rPr>
      </w:pPr>
    </w:p>
    <w:p w:rsidR="00E9716A" w:rsidRPr="00EF5489" w:rsidRDefault="00E9716A" w:rsidP="00E9716A">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9716A" w:rsidRPr="00EF5489" w:rsidRDefault="00E9716A" w:rsidP="00E9716A">
      <w:pPr>
        <w:spacing w:after="0" w:line="240" w:lineRule="auto"/>
        <w:rPr>
          <w:rFonts w:ascii="Times New Roman" w:eastAsia="Calibri" w:hAnsi="Times New Roman" w:cs="Times New Roman"/>
          <w:b/>
          <w:sz w:val="24"/>
          <w:szCs w:val="24"/>
          <w:lang w:eastAsia="lt-LT"/>
        </w:rPr>
      </w:pP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Nuomos sutartis turi būti pasirašyta ne anksčiau kaip po 3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9716A"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w:t>
      </w:r>
      <w:proofErr w:type="spellStart"/>
      <w:r w:rsidRPr="004114F9">
        <w:rPr>
          <w:rFonts w:ascii="Times New Roman" w:eastAsia="Calibri" w:hAnsi="Times New Roman" w:cs="Times New Roman"/>
          <w:sz w:val="24"/>
          <w:szCs w:val="24"/>
          <w:lang w:eastAsia="lt-LT"/>
        </w:rPr>
        <w:t>t.y</w:t>
      </w:r>
      <w:proofErr w:type="spellEnd"/>
      <w:r w:rsidRPr="004114F9">
        <w:rPr>
          <w:rFonts w:ascii="Times New Roman" w:eastAsia="Calibri" w:hAnsi="Times New Roman" w:cs="Times New Roman"/>
          <w:sz w:val="24"/>
          <w:szCs w:val="24"/>
          <w:lang w:eastAsia="lt-LT"/>
        </w:rPr>
        <w:t xml:space="preserve">. neišlaukiant </w:t>
      </w:r>
      <w:r>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Pr>
          <w:rFonts w:ascii="Times New Roman" w:eastAsia="Calibri" w:hAnsi="Times New Roman" w:cs="Times New Roman"/>
          <w:sz w:val="24"/>
          <w:szCs w:val="24"/>
          <w:lang w:eastAsia="lt-LT"/>
        </w:rPr>
        <w:t xml:space="preserve"> (jei buvo 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Konkurso dalyviams, nelaimėjusiems konkurso, arba 3</w:t>
      </w:r>
      <w:r w:rsidR="001E2DA8">
        <w:rPr>
          <w:rFonts w:ascii="Times New Roman" w:eastAsia="Times New Roman" w:hAnsi="Times New Roman" w:cs="Times New Roman"/>
          <w:sz w:val="24"/>
          <w:szCs w:val="24"/>
        </w:rPr>
        <w:t>5</w:t>
      </w:r>
      <w:r w:rsidRPr="00EF5489">
        <w:rPr>
          <w:rFonts w:ascii="Times New Roman" w:eastAsia="Times New Roman" w:hAnsi="Times New Roman" w:cs="Times New Roman"/>
          <w:sz w:val="24"/>
          <w:szCs w:val="24"/>
        </w:rPr>
        <w:t xml:space="preserve"> punkte nurodytu atveju Konkursą paskelbus neįvykusiu, turto valdytojas per 5 darbo dienas po komisijos protokolo pasirašymo grąžina pradinius įnašus į sąskaitas, nurodytas Konkurso dalyvių dokumentuose. </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9716A" w:rsidRPr="00EF5489" w:rsidRDefault="00E9716A" w:rsidP="00E9716A">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9716A" w:rsidRPr="00EF5489" w:rsidRDefault="00E9716A" w:rsidP="00E9716A">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9716A" w:rsidRPr="00EF5489" w:rsidRDefault="00E9716A" w:rsidP="00E9716A">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9716A" w:rsidRPr="00EF5489" w:rsidRDefault="00E9716A" w:rsidP="00E9716A">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9716A" w:rsidRPr="00EF5489" w:rsidRDefault="00E9716A" w:rsidP="00E9716A">
      <w:pPr>
        <w:spacing w:after="0" w:line="240" w:lineRule="auto"/>
        <w:ind w:firstLine="851"/>
        <w:jc w:val="center"/>
        <w:rPr>
          <w:rFonts w:ascii="Times New Roman" w:eastAsia="Calibri" w:hAnsi="Times New Roman" w:cs="Times New Roman"/>
          <w:b/>
          <w:sz w:val="24"/>
          <w:szCs w:val="24"/>
          <w:lang w:eastAsia="lt-LT"/>
        </w:rPr>
      </w:pPr>
    </w:p>
    <w:p w:rsidR="00E9716A" w:rsidRPr="00EF5489" w:rsidRDefault="00E9716A" w:rsidP="00E9716A">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9716A" w:rsidRPr="00EF5489" w:rsidRDefault="00E9716A" w:rsidP="00E9716A">
      <w:pPr>
        <w:spacing w:after="0" w:line="240" w:lineRule="auto"/>
        <w:ind w:firstLine="851"/>
        <w:jc w:val="center"/>
        <w:rPr>
          <w:rFonts w:ascii="Times New Roman" w:eastAsia="Calibri" w:hAnsi="Times New Roman" w:cs="Times New Roman"/>
          <w:b/>
          <w:sz w:val="24"/>
          <w:szCs w:val="24"/>
          <w:lang w:eastAsia="lt-LT"/>
        </w:rPr>
      </w:pP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9716A" w:rsidRPr="00EF5489" w:rsidRDefault="00E9716A" w:rsidP="00E9716A">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9716A" w:rsidRPr="00EF5489" w:rsidRDefault="00E9716A" w:rsidP="00E9716A">
      <w:pPr>
        <w:spacing w:after="0" w:line="240" w:lineRule="auto"/>
        <w:ind w:firstLine="851"/>
        <w:jc w:val="both"/>
        <w:rPr>
          <w:rFonts w:ascii="Times New Roman" w:eastAsia="Calibri" w:hAnsi="Times New Roman" w:cs="Times New Roman"/>
          <w:sz w:val="24"/>
          <w:szCs w:val="24"/>
          <w:lang w:eastAsia="lt-LT"/>
        </w:rPr>
      </w:pPr>
    </w:p>
    <w:p w:rsidR="00E9716A" w:rsidRDefault="00E9716A" w:rsidP="00E9716A">
      <w:pPr>
        <w:spacing w:after="0" w:line="240" w:lineRule="auto"/>
        <w:ind w:firstLine="851"/>
        <w:jc w:val="both"/>
        <w:rPr>
          <w:rFonts w:ascii="Times New Roman" w:eastAsia="Calibri" w:hAnsi="Times New Roman" w:cs="Times New Roman"/>
          <w:sz w:val="24"/>
          <w:szCs w:val="24"/>
          <w:lang w:eastAsia="lt-LT"/>
        </w:rPr>
      </w:pPr>
    </w:p>
    <w:p w:rsidR="00E9716A" w:rsidRPr="009E10FD" w:rsidRDefault="00E9716A" w:rsidP="00E9716A">
      <w:pPr>
        <w:pStyle w:val="Default"/>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F245B9" w:rsidRPr="00813DAB" w:rsidRDefault="00F245B9" w:rsidP="00F245B9">
      <w:pPr>
        <w:pStyle w:val="Default"/>
        <w:jc w:val="center"/>
      </w:pPr>
      <w:r>
        <w:rPr>
          <w:b/>
          <w:bCs/>
        </w:rPr>
        <w:t>DĖL AKTŲ SALĖS,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F245B9" w:rsidP="001A11D7">
            <w:pPr>
              <w:pStyle w:val="Default"/>
            </w:pPr>
            <w:r>
              <w:t>Aktų salė</w:t>
            </w:r>
            <w:r w:rsidRPr="002216BE">
              <w:t xml:space="preserve"> </w:t>
            </w:r>
            <w:r>
              <w:t xml:space="preserve">– 263,48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BF6059">
              <w:t>nekilnojamojo turto objekto kadastrinių matavimų byloje patalpa pažymėta indeksu 2-14</w:t>
            </w:r>
            <w:r>
              <w:t>)</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w:t>
      </w:r>
      <w:r w:rsidR="00E9716A">
        <w:rPr>
          <w:rFonts w:ascii="Times New Roman" w:eastAsia="Calibri" w:hAnsi="Times New Roman" w:cs="Times New Roman"/>
          <w:b/>
          <w:color w:val="000000"/>
          <w:sz w:val="24"/>
          <w:szCs w:val="24"/>
        </w:rPr>
        <w:t>3</w:t>
      </w:r>
      <w:r w:rsidR="004B2E20" w:rsidRPr="004114F9">
        <w:rPr>
          <w:rFonts w:ascii="Times New Roman" w:eastAsia="Calibri" w:hAnsi="Times New Roman" w:cs="Times New Roman"/>
          <w:b/>
          <w:color w:val="000000"/>
          <w:sz w:val="24"/>
          <w:szCs w:val="24"/>
        </w:rPr>
        <w:t>-08-31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E9716A" w:rsidRPr="006E3763" w:rsidRDefault="00E9716A" w:rsidP="00E9716A">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E9716A" w:rsidRPr="006E3763" w:rsidRDefault="00E9716A" w:rsidP="00E9716A">
      <w:pPr>
        <w:spacing w:after="0" w:line="240" w:lineRule="auto"/>
        <w:jc w:val="center"/>
        <w:rPr>
          <w:rFonts w:ascii="Times New Roman" w:eastAsia="Times New Roman" w:hAnsi="Times New Roman" w:cs="Times New Roman"/>
          <w:szCs w:val="20"/>
        </w:rPr>
      </w:pPr>
    </w:p>
    <w:p w:rsidR="00E9716A" w:rsidRPr="006E3763" w:rsidRDefault="00E9716A" w:rsidP="00E9716A">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E9716A" w:rsidRPr="006E3763" w:rsidRDefault="00E9716A" w:rsidP="00E9716A">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E9716A" w:rsidRPr="006E3763" w:rsidRDefault="00E9716A" w:rsidP="00E9716A">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E9716A" w:rsidRPr="006E3763" w:rsidRDefault="00E9716A" w:rsidP="00E9716A">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E9716A" w:rsidRPr="006E3763" w:rsidRDefault="00E9716A" w:rsidP="00E9716A">
      <w:pPr>
        <w:spacing w:after="0" w:line="240" w:lineRule="auto"/>
        <w:jc w:val="center"/>
        <w:rPr>
          <w:rFonts w:ascii="Times New Roman" w:eastAsia="Times New Roman" w:hAnsi="Times New Roman" w:cs="Times New Roman"/>
          <w:b/>
          <w:szCs w:val="20"/>
        </w:rPr>
      </w:pPr>
    </w:p>
    <w:p w:rsidR="00E9716A" w:rsidRPr="006E3763" w:rsidRDefault="00E9716A" w:rsidP="00E9716A">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E9716A" w:rsidRPr="006E3763" w:rsidRDefault="00E9716A" w:rsidP="00E9716A">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E9716A" w:rsidRPr="006E3763" w:rsidRDefault="00E9716A" w:rsidP="00E9716A">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E9716A" w:rsidRPr="006E3763" w:rsidRDefault="00E9716A" w:rsidP="00E9716A">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E9716A" w:rsidRPr="006E3763" w:rsidRDefault="00E9716A" w:rsidP="00E9716A">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E9716A" w:rsidRPr="006E3763" w:rsidRDefault="00E9716A" w:rsidP="00E9716A">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E9716A" w:rsidRPr="006E3763" w:rsidRDefault="00E9716A" w:rsidP="00E9716A">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E9716A" w:rsidRPr="006E3763" w:rsidRDefault="00E9716A" w:rsidP="00E9716A">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Pr>
          <w:rFonts w:ascii="Times New Roman" w:eastAsia="Calibri" w:hAnsi="Times New Roman" w:cs="Times New Roman"/>
          <w:sz w:val="20"/>
          <w:szCs w:val="20"/>
        </w:rPr>
        <w:t xml:space="preserve">, </w:t>
      </w:r>
      <w:r w:rsidRPr="001E2DA8">
        <w:rPr>
          <w:rFonts w:ascii="Times New Roman" w:eastAsia="Calibri" w:hAnsi="Times New Roman" w:cs="Times New Roman"/>
          <w:sz w:val="20"/>
          <w:szCs w:val="20"/>
        </w:rPr>
        <w:t>asmens kodas ir gyvenamosios</w:t>
      </w:r>
      <w:r w:rsidRPr="006E3763">
        <w:rPr>
          <w:rFonts w:ascii="Times New Roman" w:eastAsia="Calibri" w:hAnsi="Times New Roman" w:cs="Times New Roman"/>
          <w:sz w:val="20"/>
          <w:szCs w:val="20"/>
        </w:rPr>
        <w:t xml:space="preserve"> vietos adresas, jeigu nuomininkas yra fizinis asmuo)</w:t>
      </w:r>
    </w:p>
    <w:p w:rsidR="00E9716A" w:rsidRPr="006E3763" w:rsidRDefault="00E9716A" w:rsidP="00E9716A">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E9716A" w:rsidRPr="006E3763" w:rsidRDefault="00E9716A" w:rsidP="00E9716A">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E9716A" w:rsidRPr="006E3763" w:rsidRDefault="00E9716A" w:rsidP="00E9716A">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E9716A" w:rsidRPr="006E3763" w:rsidRDefault="00E9716A" w:rsidP="00E9716A">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E9716A" w:rsidRPr="006E3763" w:rsidRDefault="00E9716A" w:rsidP="00E9716A">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E9716A" w:rsidRPr="006E3763" w:rsidRDefault="00E9716A" w:rsidP="00E9716A">
      <w:pPr>
        <w:spacing w:after="0" w:line="240" w:lineRule="auto"/>
        <w:ind w:firstLine="720"/>
        <w:jc w:val="both"/>
        <w:rPr>
          <w:rFonts w:ascii="Times New Roman" w:eastAsia="Calibri" w:hAnsi="Times New Roman" w:cs="Times New Roman"/>
          <w:sz w:val="24"/>
          <w:szCs w:val="24"/>
        </w:rPr>
      </w:pPr>
    </w:p>
    <w:p w:rsidR="00E9716A" w:rsidRPr="006E3763" w:rsidRDefault="00E9716A" w:rsidP="00E9716A">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E9716A" w:rsidRPr="006E3763" w:rsidRDefault="00E9716A" w:rsidP="00E9716A">
      <w:pPr>
        <w:spacing w:after="0" w:line="240" w:lineRule="auto"/>
        <w:rPr>
          <w:rFonts w:ascii="Times New Roman" w:eastAsia="Times New Roman" w:hAnsi="Times New Roman" w:cs="Times New Roman"/>
          <w:sz w:val="24"/>
          <w:szCs w:val="20"/>
        </w:rPr>
      </w:pPr>
    </w:p>
    <w:p w:rsidR="00E9716A" w:rsidRPr="006E3763" w:rsidRDefault="00E9716A" w:rsidP="00E9716A">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E9716A" w:rsidRPr="006E3763" w:rsidRDefault="00E9716A" w:rsidP="00E9716A">
      <w:pPr>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EE23D4" w:rsidRPr="001E2DA8">
        <w:rPr>
          <w:rFonts w:ascii="Times New Roman" w:eastAsia="Calibri" w:hAnsi="Times New Roman" w:cs="Times New Roman"/>
          <w:b/>
          <w:color w:val="000000"/>
          <w:sz w:val="24"/>
          <w:szCs w:val="24"/>
        </w:rPr>
        <w:t xml:space="preserve">mokslo paskirties pastato (pastato unikalus numeris – 1098-0018-6016, bendras pastato plotas 7231,86 </w:t>
      </w:r>
      <w:proofErr w:type="spellStart"/>
      <w:r w:rsidR="00EE23D4" w:rsidRPr="001E2DA8">
        <w:rPr>
          <w:rFonts w:ascii="Times New Roman" w:eastAsia="Calibri" w:hAnsi="Times New Roman" w:cs="Times New Roman"/>
          <w:b/>
          <w:color w:val="000000"/>
          <w:sz w:val="24"/>
          <w:szCs w:val="24"/>
        </w:rPr>
        <w:t>kv.m</w:t>
      </w:r>
      <w:proofErr w:type="spellEnd"/>
      <w:r w:rsidR="00EE23D4" w:rsidRPr="001E2DA8">
        <w:rPr>
          <w:rFonts w:ascii="Times New Roman" w:eastAsia="Calibri" w:hAnsi="Times New Roman" w:cs="Times New Roman"/>
          <w:b/>
          <w:color w:val="000000"/>
          <w:sz w:val="24"/>
          <w:szCs w:val="24"/>
        </w:rPr>
        <w:t xml:space="preserve">.) 263,48 </w:t>
      </w:r>
      <w:proofErr w:type="spellStart"/>
      <w:r w:rsidR="00EE23D4" w:rsidRPr="001E2DA8">
        <w:rPr>
          <w:rFonts w:ascii="Times New Roman" w:eastAsia="Calibri" w:hAnsi="Times New Roman" w:cs="Times New Roman"/>
          <w:b/>
          <w:color w:val="000000"/>
          <w:sz w:val="24"/>
          <w:szCs w:val="24"/>
        </w:rPr>
        <w:t>kv.m</w:t>
      </w:r>
      <w:proofErr w:type="spellEnd"/>
      <w:r w:rsidR="00EE23D4" w:rsidRPr="001E2DA8">
        <w:rPr>
          <w:rFonts w:ascii="Times New Roman" w:eastAsia="Calibri" w:hAnsi="Times New Roman" w:cs="Times New Roman"/>
          <w:b/>
          <w:color w:val="000000"/>
          <w:sz w:val="24"/>
          <w:szCs w:val="24"/>
        </w:rPr>
        <w:t>. patalpą, esančią Vilniuje, Laisvės pr.53 - aktų salė (nekilnojamojo turto objekto kadastrinių matavimų byloje patalpa pažymėta indeksu 2-14)</w:t>
      </w:r>
      <w:r w:rsidRPr="001E2DA8">
        <w:rPr>
          <w:rFonts w:ascii="Times New Roman" w:eastAsia="Calibri" w:hAnsi="Times New Roman" w:cs="Times New Roman"/>
          <w:b/>
          <w:color w:val="000000"/>
          <w:sz w:val="24"/>
          <w:szCs w:val="24"/>
        </w:rPr>
        <w:t>,</w:t>
      </w:r>
      <w:r w:rsidRPr="00D33E05">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patalpą ir už ją mokėti nuomos mokestį.</w:t>
      </w:r>
      <w:r w:rsidRPr="006E3763">
        <w:rPr>
          <w:rFonts w:ascii="Times New Roman" w:eastAsia="Calibri" w:hAnsi="Times New Roman" w:cs="Times New Roman"/>
          <w:color w:val="000000"/>
          <w:sz w:val="24"/>
          <w:szCs w:val="24"/>
        </w:rPr>
        <w:t xml:space="preserve"> </w:t>
      </w:r>
    </w:p>
    <w:p w:rsidR="00E9716A" w:rsidRPr="006E3763" w:rsidRDefault="00E9716A" w:rsidP="00E9716A">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E9716A" w:rsidRPr="006E3763" w:rsidRDefault="00E9716A" w:rsidP="00E9716A">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E9716A" w:rsidRPr="006E3763" w:rsidRDefault="00E9716A" w:rsidP="00E9716A">
      <w:pPr>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E9716A" w:rsidRPr="006E3763" w:rsidRDefault="00E9716A" w:rsidP="00E9716A">
      <w:pPr>
        <w:tabs>
          <w:tab w:val="num" w:pos="540"/>
        </w:tabs>
        <w:spacing w:after="0" w:line="240" w:lineRule="auto"/>
        <w:jc w:val="center"/>
        <w:rPr>
          <w:rFonts w:ascii="Times New Roman" w:eastAsia="Times New Roman" w:hAnsi="Times New Roman" w:cs="Times New Roman"/>
          <w:b/>
          <w:sz w:val="24"/>
          <w:szCs w:val="20"/>
        </w:rPr>
      </w:pP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rPr>
      </w:pPr>
      <w:r w:rsidRPr="001E2DA8">
        <w:rPr>
          <w:rFonts w:ascii="Times New Roman" w:eastAsia="Times New Roman" w:hAnsi="Times New Roman" w:cs="Times New Roman"/>
          <w:sz w:val="24"/>
          <w:szCs w:val="24"/>
        </w:rPr>
        <w:t>2.2. Patalpų nuomos terminas abipusiu šalių susitarimu gali būti pratęstas (vadovaujantis sutarties 6.2 punktu).</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rPr>
      </w:pPr>
    </w:p>
    <w:p w:rsidR="00E9716A" w:rsidRPr="006E3763" w:rsidRDefault="00E9716A" w:rsidP="00E9716A">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E9716A" w:rsidRPr="006E3763" w:rsidRDefault="00E9716A" w:rsidP="00E9716A">
      <w:pPr>
        <w:spacing w:after="0" w:line="240" w:lineRule="auto"/>
        <w:ind w:firstLine="720"/>
        <w:jc w:val="both"/>
        <w:rPr>
          <w:rFonts w:ascii="Times New Roman" w:eastAsia="Times New Roman" w:hAnsi="Times New Roman" w:cs="Times New Roman"/>
          <w:b/>
          <w:sz w:val="24"/>
          <w:szCs w:val="20"/>
        </w:rPr>
      </w:pPr>
    </w:p>
    <w:p w:rsidR="00E9716A" w:rsidRPr="006E3763" w:rsidRDefault="00E9716A" w:rsidP="00E9716A">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 xml:space="preserve">________ </w:t>
      </w:r>
      <w:proofErr w:type="spellStart"/>
      <w:r w:rsidRPr="006E3763">
        <w:rPr>
          <w:rFonts w:ascii="Times New Roman" w:eastAsia="Arial Unicode MS" w:hAnsi="Times New Roman" w:cs="Times New Roman"/>
          <w:b/>
          <w:sz w:val="24"/>
          <w:szCs w:val="24"/>
          <w:lang w:eastAsia="lt-LT"/>
        </w:rPr>
        <w:t>Eur</w:t>
      </w:r>
      <w:proofErr w:type="spellEnd"/>
      <w:r w:rsidRPr="006E3763">
        <w:rPr>
          <w:rFonts w:ascii="Times New Roman" w:eastAsia="Arial Unicode MS" w:hAnsi="Times New Roman" w:cs="Times New Roman"/>
          <w:b/>
          <w:sz w:val="24"/>
          <w:szCs w:val="24"/>
          <w:lang w:eastAsia="lt-LT"/>
        </w:rPr>
        <w:t>.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lang w:eastAsia="lt-LT"/>
        </w:rPr>
      </w:pPr>
      <w:r w:rsidRPr="001E2DA8">
        <w:rPr>
          <w:rFonts w:ascii="Times New Roman" w:eastAsia="Times New Roman" w:hAnsi="Times New Roman" w:cs="Times New Roman"/>
          <w:sz w:val="24"/>
          <w:szCs w:val="24"/>
          <w:lang w:eastAsia="lt-LT"/>
        </w:rPr>
        <w:t>3.2. Nuomininkas moka nuompinigius kas mėnesį pagal nuomotojo pateiktą PVM sąskaitą-faktūrą. PVM sąskaita-faktūra turi būti apmokėta ne vėliau kaip per 20 (dvidešimt) dienų nuo jos išrašymo dienos.</w:t>
      </w:r>
      <w:r w:rsidRPr="006E3763">
        <w:rPr>
          <w:rFonts w:ascii="Times New Roman" w:eastAsia="Times New Roman" w:hAnsi="Times New Roman" w:cs="Times New Roman"/>
          <w:sz w:val="24"/>
          <w:szCs w:val="24"/>
          <w:lang w:eastAsia="lt-LT"/>
        </w:rPr>
        <w:t xml:space="preserve"> </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E9716A" w:rsidRPr="00812E1A" w:rsidRDefault="00E9716A" w:rsidP="00E9716A">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bCs/>
          <w:sz w:val="24"/>
          <w:szCs w:val="24"/>
          <w:lang w:eastAsia="lt-LT"/>
        </w:rPr>
        <w:lastRenderedPageBreak/>
        <w:t xml:space="preserve">3.4. </w:t>
      </w:r>
      <w:r w:rsidRPr="00812E1A">
        <w:rPr>
          <w:rFonts w:ascii="Times New Roman" w:eastAsia="Times New Roman" w:hAnsi="Times New Roman" w:cs="Times New Roman"/>
          <w:sz w:val="24"/>
          <w:szCs w:val="20"/>
        </w:rPr>
        <w:t>Nuomininkas privalės mokėti nuompinigius jeigu jis ir nevykdė veiklos patalpų nuomos grafike suderintu laiku.</w:t>
      </w:r>
    </w:p>
    <w:p w:rsidR="00E9716A" w:rsidRPr="00812E1A" w:rsidRDefault="00E9716A" w:rsidP="00E9716A">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 Nuomininkas nuo nuomos mokesčio, pagal suderintą patalpų nuomos grafiką, bus atleistas tik išimtinais atvejais:</w:t>
      </w:r>
    </w:p>
    <w:p w:rsidR="00E9716A" w:rsidRPr="00812E1A" w:rsidRDefault="00E9716A" w:rsidP="00E9716A">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3.5.1. dėl nenugalimos jėgos (force majeure) aplinkybių;</w:t>
      </w:r>
    </w:p>
    <w:p w:rsidR="00E9716A" w:rsidRPr="00812E1A" w:rsidRDefault="00E9716A" w:rsidP="00E9716A">
      <w:pPr>
        <w:keepNext/>
        <w:spacing w:after="0" w:line="240" w:lineRule="auto"/>
        <w:ind w:firstLine="720"/>
        <w:jc w:val="both"/>
        <w:rPr>
          <w:rFonts w:ascii="Times New Roman" w:eastAsia="Times New Roman" w:hAnsi="Times New Roman" w:cs="Times New Roman"/>
          <w:sz w:val="24"/>
          <w:szCs w:val="20"/>
        </w:rPr>
      </w:pPr>
      <w:r w:rsidRPr="001E2DA8">
        <w:rPr>
          <w:rFonts w:ascii="Times New Roman" w:eastAsia="Times New Roman" w:hAnsi="Times New Roman" w:cs="Times New Roman"/>
          <w:sz w:val="24"/>
          <w:szCs w:val="20"/>
        </w:rPr>
        <w:t>3.5.2. pagal LR vyriausybės nutarimus, paskelbus karantiną;</w:t>
      </w:r>
    </w:p>
    <w:p w:rsidR="00E9716A" w:rsidRPr="00812E1A" w:rsidRDefault="00E9716A" w:rsidP="00E9716A">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3.5.3. valstybinių švenčių laikotarpiu;</w:t>
      </w:r>
    </w:p>
    <w:p w:rsidR="00E9716A" w:rsidRPr="006E3763" w:rsidRDefault="00E9716A" w:rsidP="00E9716A">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3.5.4. dėl kitų priežasčių, kurios atsirado dėl Nuomotojo kaltės.</w:t>
      </w:r>
    </w:p>
    <w:p w:rsidR="00E9716A" w:rsidRPr="006E3763" w:rsidRDefault="00E9716A" w:rsidP="00E9716A">
      <w:pPr>
        <w:keepNext/>
        <w:spacing w:after="0" w:line="240" w:lineRule="auto"/>
        <w:ind w:firstLine="720"/>
        <w:jc w:val="both"/>
        <w:rPr>
          <w:rFonts w:ascii="Times New Roman" w:eastAsia="Times New Roman" w:hAnsi="Times New Roman" w:cs="Times New Roman"/>
          <w:color w:val="FF0000"/>
          <w:sz w:val="24"/>
          <w:szCs w:val="20"/>
        </w:rPr>
      </w:pPr>
    </w:p>
    <w:p w:rsidR="00E9716A" w:rsidRPr="006E3763" w:rsidRDefault="00E9716A" w:rsidP="00E9716A">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E9716A" w:rsidRPr="006E3763" w:rsidRDefault="00E9716A" w:rsidP="00E9716A">
      <w:pPr>
        <w:spacing w:after="0" w:line="240" w:lineRule="auto"/>
        <w:jc w:val="center"/>
        <w:rPr>
          <w:rFonts w:ascii="Times New Roman" w:eastAsia="Times New Roman" w:hAnsi="Times New Roman" w:cs="Times New Roman"/>
          <w:b/>
          <w:sz w:val="24"/>
          <w:szCs w:val="20"/>
        </w:rPr>
      </w:pPr>
    </w:p>
    <w:p w:rsidR="00E9716A" w:rsidRPr="00BC2EF9" w:rsidRDefault="00E9716A" w:rsidP="00E9716A">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E9716A" w:rsidRPr="006E3763" w:rsidRDefault="00E9716A" w:rsidP="00E9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E9716A" w:rsidRPr="006E3763" w:rsidRDefault="00E9716A" w:rsidP="00E9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E9716A" w:rsidRPr="006E3763" w:rsidRDefault="00E9716A" w:rsidP="00E9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E9716A" w:rsidRPr="006E3763" w:rsidRDefault="00E9716A" w:rsidP="00E971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p>
    <w:p w:rsidR="00E9716A" w:rsidRPr="00BC2EF9" w:rsidRDefault="00E9716A" w:rsidP="00E9716A">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4.3.5. pasibaigus Sutarties galiojimo terminui arba Sutartį nutraukus prieš terminą, perduoti turtą tvarkingą, tokios pat būklės, kokios jis perduotas nuomininkui, atsižvelgdamas į fizinį turto nusidėvėjimą, su visais padarytais </w:t>
      </w:r>
      <w:proofErr w:type="spellStart"/>
      <w:r w:rsidRPr="006E3763">
        <w:rPr>
          <w:rFonts w:ascii="Times New Roman" w:eastAsia="Times New Roman" w:hAnsi="Times New Roman" w:cs="Times New Roman"/>
          <w:sz w:val="24"/>
          <w:szCs w:val="24"/>
          <w:lang w:eastAsia="lt-LT"/>
        </w:rPr>
        <w:t>pertvarkymais</w:t>
      </w:r>
      <w:proofErr w:type="spellEnd"/>
      <w:r w:rsidRPr="006E3763">
        <w:rPr>
          <w:rFonts w:ascii="Times New Roman" w:eastAsia="Times New Roman" w:hAnsi="Times New Roman" w:cs="Times New Roman"/>
          <w:sz w:val="24"/>
          <w:szCs w:val="24"/>
          <w:lang w:eastAsia="lt-LT"/>
        </w:rPr>
        <w:t>, kurių negalima atskirti nepadarant žalos turtui; nuomininkui neatlyginamos turto pagerinimo išlaidos, todėl nuomininkas, pasibaigus Sutarčiai ar ją nutraukus, neturi teisės reikalauti kompensacijos už turto pagerinimą.</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4.7. Nuomininkui draudžiama be rašytinio nuomotojo sutikimo atlikti statinio kapitalinio remonto ar rekonstravimo darbus. Nuomininkas turi teisę be išankstinio nuomotojo sutikimo savo lėšomis atlikti turto </w:t>
      </w:r>
      <w:proofErr w:type="spellStart"/>
      <w:r w:rsidRPr="006E3763">
        <w:rPr>
          <w:rFonts w:ascii="Times New Roman" w:eastAsia="Times New Roman" w:hAnsi="Times New Roman" w:cs="Times New Roman"/>
          <w:sz w:val="24"/>
          <w:szCs w:val="24"/>
          <w:lang w:eastAsia="lt-LT"/>
        </w:rPr>
        <w:t>pertvarkymus</w:t>
      </w:r>
      <w:proofErr w:type="spellEnd"/>
      <w:r w:rsidRPr="006E3763">
        <w:rPr>
          <w:rFonts w:ascii="Times New Roman" w:eastAsia="Times New Roman" w:hAnsi="Times New Roman" w:cs="Times New Roman"/>
          <w:sz w:val="24"/>
          <w:szCs w:val="24"/>
          <w:lang w:eastAsia="lt-LT"/>
        </w:rPr>
        <w:t>, reikalingus tam, kad turtą būtų galima naudoti pagal paskirtį, nurodytą Sutarties 1.2 papunktyje, su sąlyga, kad tokie pertvarkymai nesusiję su statinio rekonstravimu ar kapitaliniu remontu, kaip jie apibrėžti Lietuvos Respublikos statybos įstatyme.</w:t>
      </w:r>
    </w:p>
    <w:p w:rsidR="00E9716A" w:rsidRPr="00960DEB" w:rsidRDefault="00E9716A" w:rsidP="00E9716A">
      <w:pPr>
        <w:spacing w:after="0" w:line="240" w:lineRule="auto"/>
        <w:ind w:firstLine="720"/>
        <w:jc w:val="both"/>
        <w:rPr>
          <w:rFonts w:ascii="Times New Roman" w:eastAsia="Calibri" w:hAnsi="Times New Roman" w:cs="Times New Roman"/>
          <w:sz w:val="24"/>
          <w:szCs w:val="24"/>
        </w:rPr>
      </w:pPr>
      <w:r w:rsidRPr="00F34265">
        <w:rPr>
          <w:rFonts w:ascii="Times New Roman" w:eastAsia="Times New Roman" w:hAnsi="Times New Roman" w:cs="Times New Roman"/>
          <w:sz w:val="24"/>
          <w:szCs w:val="24"/>
          <w:lang w:eastAsia="lt-LT"/>
        </w:rPr>
        <w:lastRenderedPageBreak/>
        <w:t>4.8. N</w:t>
      </w:r>
      <w:r w:rsidRPr="00F34265">
        <w:rPr>
          <w:rFonts w:ascii="Times New Roman" w:eastAsia="Calibri" w:hAnsi="Times New Roman" w:cs="Times New Roman"/>
          <w:spacing w:val="2"/>
          <w:sz w:val="24"/>
          <w:szCs w:val="24"/>
          <w:shd w:val="clear" w:color="auto" w:fill="FFFFFF"/>
        </w:rPr>
        <w:t xml:space="preserve">uomininkas įsipareigoja laikytis visų </w:t>
      </w:r>
      <w:r w:rsidRPr="00F34265">
        <w:rPr>
          <w:rFonts w:ascii="Times New Roman" w:eastAsia="Calibri" w:hAnsi="Times New Roman" w:cs="Times New Roman"/>
          <w:sz w:val="24"/>
          <w:szCs w:val="24"/>
        </w:rPr>
        <w:t>reikalavimų pagal LR vyriausybės nutarimus paskelbus karantiną.</w:t>
      </w:r>
    </w:p>
    <w:p w:rsidR="00E9716A" w:rsidRPr="006E3763" w:rsidRDefault="00E9716A" w:rsidP="00E9716A">
      <w:pPr>
        <w:tabs>
          <w:tab w:val="num" w:pos="1080"/>
        </w:tabs>
        <w:spacing w:after="0" w:line="240" w:lineRule="auto"/>
        <w:jc w:val="both"/>
        <w:rPr>
          <w:rFonts w:ascii="Times New Roman" w:eastAsia="Times New Roman" w:hAnsi="Times New Roman" w:cs="Times New Roman"/>
          <w:b/>
          <w:color w:val="FF0000"/>
          <w:sz w:val="24"/>
          <w:szCs w:val="20"/>
        </w:rPr>
      </w:pP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E9716A" w:rsidRPr="006E3763" w:rsidRDefault="00E9716A" w:rsidP="00E971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E9716A" w:rsidRPr="006E3763" w:rsidRDefault="00E9716A" w:rsidP="00E971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E9716A" w:rsidRPr="00F34265" w:rsidRDefault="00E9716A" w:rsidP="00E9716A">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F34265">
        <w:rPr>
          <w:rFonts w:ascii="Times New Roman" w:eastAsia="Times New Roman" w:hAnsi="Times New Roman" w:cs="Times New Roman"/>
          <w:color w:val="000000"/>
          <w:sz w:val="24"/>
          <w:szCs w:val="24"/>
          <w:shd w:val="clear" w:color="auto" w:fill="FFFFFF"/>
        </w:rPr>
        <w:t xml:space="preserve">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w:t>
      </w:r>
      <w:r w:rsidRPr="008C1F80">
        <w:rPr>
          <w:rFonts w:ascii="Times New Roman" w:eastAsia="Times New Roman" w:hAnsi="Times New Roman" w:cs="Times New Roman"/>
          <w:color w:val="000000"/>
          <w:sz w:val="24"/>
          <w:szCs w:val="24"/>
          <w:shd w:val="clear" w:color="auto" w:fill="FFFFFF"/>
        </w:rPr>
        <w:t>ilgesnė kaip 5 metų. Nuomotojas</w:t>
      </w:r>
      <w:r w:rsidRPr="00F34265">
        <w:rPr>
          <w:rFonts w:ascii="Times New Roman" w:eastAsia="Times New Roman" w:hAnsi="Times New Roman" w:cs="Times New Roman"/>
          <w:color w:val="000000"/>
          <w:sz w:val="24"/>
          <w:szCs w:val="24"/>
          <w:shd w:val="clear" w:color="auto" w:fill="FFFFFF"/>
        </w:rPr>
        <w:t xml:space="preserve"> ne vėliau kaip prieš 30 (trisdešimt) kalendorinių dienų iki nuomos termino pabaigos raštu informuoja nuomininką apie siūlymą atnaujinti turto nuomos Sutartį, nurodydamas nuomos terminą ir pasiūlydamas nuomininkui išsinuomoti turtą tokiomis pat ar naujomis nuomotojo nuožiūra nurodytomis sąlygomis. Nuomininkas privalo ne vėliau kaip per 15 (penkiolika) kalendorinių dienų nuo nuomotojo pranešimo gavimo dienos raštu atsakyti nuomotojui, ar sutinka atnaujinti turto nuomos Sutartį. Nuomininkui raštu neatsakius nuomotojui per 15 (penkiolika) kalendorinių dienų nuo pranešimo iš nuomotojo gavimo dienos, laikoma, kad nuomininkas atsisako atnaujinti turto nuomos Sutartį. </w:t>
      </w:r>
    </w:p>
    <w:p w:rsidR="00E9716A" w:rsidRPr="00F34265" w:rsidRDefault="00E9716A" w:rsidP="00E9716A">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F34265">
        <w:rPr>
          <w:rFonts w:ascii="Times New Roman" w:eastAsia="Times New Roman" w:hAnsi="Times New Roman" w:cs="Times New Roman"/>
          <w:color w:val="000000"/>
          <w:sz w:val="24"/>
          <w:szCs w:val="24"/>
          <w:shd w:val="clear" w:color="auto" w:fill="FFFFFF"/>
        </w:rPr>
        <w:t xml:space="preserve">6.3. Nuomininkas neturės pirmenybės teisės sudaryti naujos turto nuomos Sutarties papildomam terminui, jeigu nuomotojas iki nuomos termino pabaigos bus pareiškęs nuomininkui bent vieną įspėjimą dėl Sutarties nuostatų pažeidimo. </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0"/>
        </w:rPr>
      </w:pPr>
      <w:r w:rsidRPr="00F34265">
        <w:rPr>
          <w:rFonts w:ascii="Times New Roman" w:eastAsia="Times New Roman" w:hAnsi="Times New Roman" w:cs="Times New Roman"/>
          <w:sz w:val="24"/>
          <w:szCs w:val="20"/>
        </w:rPr>
        <w:t>6.4. Visi Sutartis pakeitimai, papildymai ir priedai galioja, jeigu jie sudaryti raštu ir pasirašyti Sutarties šalių.</w:t>
      </w:r>
      <w:r w:rsidRPr="006E3763">
        <w:rPr>
          <w:rFonts w:ascii="Times New Roman" w:eastAsia="Times New Roman" w:hAnsi="Times New Roman" w:cs="Times New Roman"/>
          <w:sz w:val="24"/>
          <w:szCs w:val="20"/>
        </w:rPr>
        <w:t xml:space="preserve"> </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Ši Sutartis pasibaigia arba gali būti nutraukta:</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.1. pasibaigus nuomos terminui;</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E9716A" w:rsidRPr="006E3763" w:rsidRDefault="00E9716A" w:rsidP="00E971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E9716A" w:rsidRPr="006E3763" w:rsidRDefault="00E9716A" w:rsidP="00E971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.4. kitais Lietuvos Respublikos civilinio kodekso nustatytais atvejais ir tvarka;</w:t>
      </w:r>
    </w:p>
    <w:p w:rsidR="00E9716A" w:rsidRDefault="00E9716A" w:rsidP="00E971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E9716A" w:rsidRDefault="00E9716A" w:rsidP="00E9716A">
      <w:pPr>
        <w:spacing w:after="0" w:line="240" w:lineRule="auto"/>
        <w:ind w:firstLine="720"/>
        <w:jc w:val="both"/>
        <w:rPr>
          <w:rFonts w:ascii="Times New Roman" w:eastAsia="Times New Roman" w:hAnsi="Times New Roman" w:cs="Times New Roman"/>
          <w:sz w:val="24"/>
          <w:szCs w:val="24"/>
          <w:lang w:eastAsia="lt-LT"/>
        </w:rPr>
      </w:pPr>
    </w:p>
    <w:p w:rsidR="00E9716A" w:rsidRPr="006E3763" w:rsidRDefault="00E9716A" w:rsidP="00E9716A">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E9716A" w:rsidRPr="006E3763" w:rsidRDefault="00E9716A" w:rsidP="00E9716A">
      <w:pPr>
        <w:spacing w:after="0" w:line="240" w:lineRule="auto"/>
        <w:jc w:val="center"/>
        <w:rPr>
          <w:rFonts w:ascii="Times New Roman" w:eastAsia="Times New Roman" w:hAnsi="Times New Roman" w:cs="Times New Roman"/>
          <w:b/>
          <w:caps/>
          <w:sz w:val="24"/>
          <w:szCs w:val="20"/>
        </w:rPr>
      </w:pPr>
    </w:p>
    <w:p w:rsidR="00E9716A" w:rsidRPr="006E3763" w:rsidRDefault="00E9716A" w:rsidP="00E9716A">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E9716A" w:rsidRPr="006E3763" w:rsidRDefault="00E9716A" w:rsidP="00E9716A">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w:t>
      </w:r>
      <w:r w:rsidRPr="006E3763">
        <w:rPr>
          <w:rFonts w:ascii="Times New Roman" w:eastAsia="Times New Roman" w:hAnsi="Times New Roman" w:cs="Times New Roman"/>
          <w:sz w:val="24"/>
          <w:szCs w:val="20"/>
        </w:rPr>
        <w:lastRenderedPageBreak/>
        <w:t>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E9716A" w:rsidRPr="006E3763" w:rsidRDefault="00E9716A" w:rsidP="00E9716A">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E9716A" w:rsidRPr="006E3763" w:rsidRDefault="00E9716A" w:rsidP="00E9716A">
      <w:pPr>
        <w:tabs>
          <w:tab w:val="num" w:pos="1080"/>
        </w:tabs>
        <w:spacing w:after="0" w:line="240" w:lineRule="auto"/>
        <w:jc w:val="center"/>
        <w:rPr>
          <w:rFonts w:ascii="Times New Roman" w:eastAsia="Times New Roman" w:hAnsi="Times New Roman" w:cs="Times New Roman"/>
          <w:b/>
          <w:sz w:val="24"/>
          <w:szCs w:val="20"/>
        </w:rPr>
      </w:pPr>
    </w:p>
    <w:p w:rsidR="00E9716A" w:rsidRDefault="00E9716A" w:rsidP="00E9716A">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E9716A" w:rsidRDefault="00E9716A" w:rsidP="00E9716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E9716A" w:rsidRDefault="00E9716A" w:rsidP="00E9716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E9716A" w:rsidRDefault="00E9716A" w:rsidP="00E971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E9716A" w:rsidRPr="006E3763" w:rsidRDefault="00E9716A" w:rsidP="00E9716A">
      <w:pPr>
        <w:spacing w:after="0" w:line="240" w:lineRule="auto"/>
        <w:jc w:val="center"/>
        <w:rPr>
          <w:rFonts w:ascii="Times New Roman" w:eastAsia="Times New Roman" w:hAnsi="Times New Roman" w:cs="Times New Roman"/>
          <w:b/>
          <w:bCs/>
          <w:sz w:val="24"/>
          <w:szCs w:val="20"/>
        </w:rPr>
      </w:pPr>
    </w:p>
    <w:p w:rsidR="00E9716A" w:rsidRPr="006E3763" w:rsidRDefault="00E9716A" w:rsidP="00E9716A">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E9716A" w:rsidRPr="006E3763" w:rsidRDefault="00E9716A" w:rsidP="00E9716A">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E9716A" w:rsidRPr="006E3763" w:rsidTr="00F55D1F">
        <w:tc>
          <w:tcPr>
            <w:tcW w:w="4644" w:type="dxa"/>
            <w:hideMark/>
          </w:tcPr>
          <w:p w:rsidR="00E9716A" w:rsidRPr="006E3763" w:rsidRDefault="00E9716A" w:rsidP="00F55D1F">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E9716A" w:rsidRPr="006E3763" w:rsidRDefault="00E9716A" w:rsidP="00F55D1F">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E9716A" w:rsidRPr="006E3763" w:rsidTr="00F55D1F">
        <w:tc>
          <w:tcPr>
            <w:tcW w:w="4644"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E9716A" w:rsidRPr="006E3763" w:rsidTr="00F55D1F">
        <w:tc>
          <w:tcPr>
            <w:tcW w:w="4644"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E9716A" w:rsidRPr="006E3763" w:rsidRDefault="00E9716A" w:rsidP="00F55D1F">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E9716A" w:rsidRPr="006E3763" w:rsidTr="00F55D1F">
        <w:tc>
          <w:tcPr>
            <w:tcW w:w="4644"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E9716A" w:rsidRPr="006E3763" w:rsidTr="00F55D1F">
        <w:tc>
          <w:tcPr>
            <w:tcW w:w="4644"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E9716A" w:rsidRPr="006E3763" w:rsidTr="00F55D1F">
        <w:tc>
          <w:tcPr>
            <w:tcW w:w="4644"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E9716A" w:rsidRPr="006E3763" w:rsidRDefault="00E9716A" w:rsidP="00F55D1F">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E9716A" w:rsidRPr="006E3763" w:rsidTr="00F55D1F">
        <w:tc>
          <w:tcPr>
            <w:tcW w:w="4644" w:type="dxa"/>
            <w:hideMark/>
          </w:tcPr>
          <w:p w:rsidR="00E9716A" w:rsidRPr="006E3763" w:rsidRDefault="00E9716A" w:rsidP="00F55D1F">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E9716A" w:rsidRPr="006E3763" w:rsidRDefault="00E9716A" w:rsidP="00F55D1F">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E9716A" w:rsidRPr="006E3763" w:rsidTr="00F55D1F">
        <w:tc>
          <w:tcPr>
            <w:tcW w:w="4644" w:type="dxa"/>
            <w:hideMark/>
          </w:tcPr>
          <w:p w:rsidR="00E9716A" w:rsidRPr="006E3763" w:rsidRDefault="00E9716A" w:rsidP="00F55D1F">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E9716A" w:rsidRPr="006E3763" w:rsidRDefault="00E9716A" w:rsidP="00F55D1F">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E9716A" w:rsidRPr="006E3763" w:rsidRDefault="00E9716A" w:rsidP="00E9716A">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Default="00E80132" w:rsidP="006E3763">
      <w:pPr>
        <w:spacing w:after="0" w:line="240" w:lineRule="auto"/>
        <w:rPr>
          <w:rFonts w:ascii="Calibri" w:eastAsia="Calibri" w:hAnsi="Calibri" w:cs="Times New Roman"/>
          <w:lang w:val="en-GB"/>
        </w:rPr>
      </w:pPr>
    </w:p>
    <w:p w:rsidR="00E80132" w:rsidRPr="006E3763" w:rsidRDefault="00E80132"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w:t>
      </w:r>
      <w:r w:rsidR="009F5FB5">
        <w:rPr>
          <w:rFonts w:ascii="Times New Roman" w:hAnsi="Times New Roman" w:cs="Times New Roman"/>
          <w:sz w:val="24"/>
          <w:szCs w:val="24"/>
        </w:rPr>
        <w:t>edas Nr.3</w:t>
      </w:r>
    </w:p>
    <w:p w:rsidR="00F245B9" w:rsidRDefault="00F245B9" w:rsidP="00F245B9">
      <w:pPr>
        <w:pStyle w:val="Default"/>
        <w:jc w:val="center"/>
        <w:rPr>
          <w:b/>
          <w:bCs/>
          <w:sz w:val="22"/>
          <w:szCs w:val="22"/>
        </w:rPr>
      </w:pPr>
      <w:r>
        <w:rPr>
          <w:b/>
          <w:bCs/>
          <w:sz w:val="22"/>
          <w:szCs w:val="22"/>
        </w:rPr>
        <w:t xml:space="preserve">AKTŲ </w:t>
      </w:r>
      <w:r w:rsidRPr="00986528">
        <w:rPr>
          <w:b/>
          <w:bCs/>
          <w:sz w:val="22"/>
          <w:szCs w:val="22"/>
        </w:rPr>
        <w:t xml:space="preserve">SALĖS, ESANČIOS LAISVĖS PR.53, VILNIUS, </w:t>
      </w:r>
    </w:p>
    <w:p w:rsidR="00F245B9" w:rsidRPr="00986528" w:rsidRDefault="00F245B9" w:rsidP="00F245B9">
      <w:pPr>
        <w:pStyle w:val="Default"/>
        <w:jc w:val="center"/>
        <w:rPr>
          <w:sz w:val="22"/>
          <w:szCs w:val="22"/>
        </w:rPr>
      </w:pPr>
      <w:r>
        <w:rPr>
          <w:b/>
          <w:bCs/>
          <w:sz w:val="22"/>
          <w:szCs w:val="22"/>
        </w:rPr>
        <w:t>LANKYMO GRAFIKAS</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E9716A" w:rsidRPr="009F5FB5" w:rsidTr="00F55D1F">
        <w:tc>
          <w:tcPr>
            <w:tcW w:w="3114" w:type="dxa"/>
            <w:tcBorders>
              <w:top w:val="single" w:sz="4" w:space="0" w:color="auto"/>
              <w:left w:val="single" w:sz="4" w:space="0" w:color="auto"/>
            </w:tcBorders>
            <w:vAlign w:val="center"/>
          </w:tcPr>
          <w:p w:rsidR="00E9716A" w:rsidRPr="009F5FB5" w:rsidRDefault="00E9716A" w:rsidP="00F55D1F">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E9716A" w:rsidRPr="009F5FB5" w:rsidTr="00F55D1F">
        <w:tc>
          <w:tcPr>
            <w:tcW w:w="3114" w:type="dxa"/>
            <w:tcBorders>
              <w:top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E9716A" w:rsidRPr="009F5FB5" w:rsidTr="00F55D1F">
        <w:trPr>
          <w:trHeight w:val="252"/>
        </w:trPr>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E9716A" w:rsidRPr="009F5FB5" w:rsidTr="00F55D1F">
        <w:trPr>
          <w:trHeight w:val="252"/>
        </w:trPr>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E9716A" w:rsidRPr="009F5FB5" w:rsidTr="00F55D1F">
        <w:trPr>
          <w:trHeight w:val="252"/>
        </w:trPr>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rPr>
          <w:trHeight w:val="252"/>
        </w:trPr>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rPr>
          <w:trHeight w:val="270"/>
        </w:trPr>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rPr>
          <w:trHeight w:val="132"/>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rPr>
          <w:trHeight w:val="149"/>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rPr>
          <w:trHeight w:val="168"/>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rPr>
          <w:trHeight w:val="56"/>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rPr>
          <w:trHeight w:val="62"/>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rPr>
          <w:trHeight w:val="235"/>
        </w:trPr>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tcBorders>
              <w:top w:val="single" w:sz="4" w:space="0" w:color="auto"/>
            </w:tcBorders>
            <w:shd w:val="clear" w:color="auto" w:fill="FFFF00"/>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vAlign w:val="center"/>
          </w:tcPr>
          <w:p w:rsidR="00E9716A" w:rsidRPr="009F5FB5" w:rsidRDefault="00FE5E74" w:rsidP="00F55D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Antradienis</w:t>
            </w: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tcBorders>
              <w:left w:val="single" w:sz="4" w:space="0" w:color="auto"/>
              <w:bottom w:val="single" w:sz="4" w:space="0" w:color="auto"/>
            </w:tcBorders>
            <w:shd w:val="clear" w:color="auto" w:fill="FFFF00"/>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tcBorders>
              <w:top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tcBorders>
              <w:left w:val="single" w:sz="4" w:space="0" w:color="auto"/>
              <w:bottom w:val="single" w:sz="4" w:space="0" w:color="auto"/>
            </w:tcBorders>
            <w:shd w:val="clear" w:color="auto" w:fill="FFFF00"/>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vAlign w:val="center"/>
          </w:tcPr>
          <w:p w:rsidR="00E9716A" w:rsidRPr="009F5FB5" w:rsidRDefault="00FE5E74" w:rsidP="00F55D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Ketvirtadienis</w:t>
            </w:r>
            <w:bookmarkStart w:id="0" w:name="_GoBack"/>
            <w:bookmarkEnd w:id="0"/>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tcBorders>
              <w:left w:val="single" w:sz="4" w:space="0" w:color="auto"/>
              <w:bottom w:val="single" w:sz="4" w:space="0" w:color="auto"/>
            </w:tcBorders>
            <w:shd w:val="clear" w:color="auto" w:fill="FFFF00"/>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tcBorders>
              <w:top w:val="single" w:sz="4" w:space="0" w:color="auto"/>
              <w:left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Penktadienis</w:t>
            </w: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nuo 16</w:t>
            </w:r>
            <w:r w:rsidRPr="009F5FB5">
              <w:rPr>
                <w:rFonts w:ascii="Times New Roman" w:hAnsi="Times New Roman" w:cs="Times New Roman"/>
                <w:sz w:val="24"/>
                <w:szCs w:val="24"/>
              </w:rPr>
              <w:t>:00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tcBorders>
              <w:left w:val="single" w:sz="4" w:space="0" w:color="auto"/>
              <w:bottom w:val="single" w:sz="4" w:space="0" w:color="auto"/>
            </w:tcBorders>
            <w:shd w:val="clear" w:color="auto" w:fill="FFFF00"/>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E9716A" w:rsidRPr="009F5FB5" w:rsidTr="00F55D1F">
        <w:tc>
          <w:tcPr>
            <w:tcW w:w="3114" w:type="dxa"/>
            <w:tcBorders>
              <w:left w:val="single" w:sz="4" w:space="0" w:color="auto"/>
              <w:bottom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E9716A" w:rsidRPr="009F5FB5" w:rsidTr="00F55D1F">
        <w:tc>
          <w:tcPr>
            <w:tcW w:w="3114" w:type="dxa"/>
            <w:tcBorders>
              <w:top w:val="single" w:sz="4" w:space="0" w:color="auto"/>
            </w:tcBorders>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vAlign w:val="center"/>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9716A" w:rsidRPr="009F5FB5" w:rsidTr="00F55D1F">
        <w:tc>
          <w:tcPr>
            <w:tcW w:w="3114" w:type="dxa"/>
            <w:shd w:val="clear" w:color="auto" w:fill="FFFF00"/>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9716A" w:rsidRPr="009F5FB5" w:rsidRDefault="00E9716A" w:rsidP="00F55D1F">
            <w:pPr>
              <w:autoSpaceDE w:val="0"/>
              <w:autoSpaceDN w:val="0"/>
              <w:adjustRightInd w:val="0"/>
              <w:jc w:val="center"/>
              <w:rPr>
                <w:rFonts w:ascii="Times New Roman" w:hAnsi="Times New Roman" w:cs="Times New Roman"/>
                <w:sz w:val="24"/>
                <w:szCs w:val="24"/>
              </w:rPr>
            </w:pP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Sekmadienis</w:t>
            </w: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E9716A" w:rsidRPr="009F5FB5" w:rsidTr="00F55D1F">
        <w:tc>
          <w:tcPr>
            <w:tcW w:w="3114" w:type="dxa"/>
          </w:tcPr>
          <w:p w:rsidR="00E9716A" w:rsidRPr="009F5FB5" w:rsidRDefault="00E9716A" w:rsidP="00F55D1F">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vAlign w:val="center"/>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9716A" w:rsidRPr="009F5FB5" w:rsidTr="00F55D1F">
        <w:tc>
          <w:tcPr>
            <w:tcW w:w="3114" w:type="dxa"/>
          </w:tcPr>
          <w:p w:rsidR="00E9716A" w:rsidRPr="009F5FB5" w:rsidRDefault="00E9716A" w:rsidP="00F55D1F">
            <w:pPr>
              <w:autoSpaceDE w:val="0"/>
              <w:autoSpaceDN w:val="0"/>
              <w:adjustRightInd w:val="0"/>
              <w:jc w:val="right"/>
              <w:rPr>
                <w:rFonts w:ascii="Times New Roman" w:hAnsi="Times New Roman" w:cs="Times New Roman"/>
                <w:sz w:val="24"/>
                <w:szCs w:val="24"/>
              </w:rPr>
            </w:pPr>
          </w:p>
        </w:tc>
        <w:tc>
          <w:tcPr>
            <w:tcW w:w="2552" w:type="dxa"/>
          </w:tcPr>
          <w:p w:rsidR="00E9716A" w:rsidRPr="009F5FB5" w:rsidRDefault="00E9716A" w:rsidP="00F55D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bl>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B7454"/>
    <w:rsid w:val="000D5551"/>
    <w:rsid w:val="000D7611"/>
    <w:rsid w:val="000E11B5"/>
    <w:rsid w:val="000E21DC"/>
    <w:rsid w:val="000E2E0B"/>
    <w:rsid w:val="000E5C25"/>
    <w:rsid w:val="000F707F"/>
    <w:rsid w:val="00116265"/>
    <w:rsid w:val="0012581A"/>
    <w:rsid w:val="001328D8"/>
    <w:rsid w:val="00137D30"/>
    <w:rsid w:val="00143DF4"/>
    <w:rsid w:val="001565F1"/>
    <w:rsid w:val="001606DD"/>
    <w:rsid w:val="0017715A"/>
    <w:rsid w:val="00177F3A"/>
    <w:rsid w:val="001831BF"/>
    <w:rsid w:val="00184FB7"/>
    <w:rsid w:val="00193749"/>
    <w:rsid w:val="001A08CE"/>
    <w:rsid w:val="001A11D7"/>
    <w:rsid w:val="001A29FA"/>
    <w:rsid w:val="001A3CE5"/>
    <w:rsid w:val="001C0897"/>
    <w:rsid w:val="001C0DE3"/>
    <w:rsid w:val="001C1A4E"/>
    <w:rsid w:val="001C2E94"/>
    <w:rsid w:val="001C7051"/>
    <w:rsid w:val="001D455F"/>
    <w:rsid w:val="001E2DA8"/>
    <w:rsid w:val="001E45A1"/>
    <w:rsid w:val="001E4B80"/>
    <w:rsid w:val="001F287D"/>
    <w:rsid w:val="001F3037"/>
    <w:rsid w:val="001F3F16"/>
    <w:rsid w:val="0020055A"/>
    <w:rsid w:val="002023DD"/>
    <w:rsid w:val="002164EC"/>
    <w:rsid w:val="002216BE"/>
    <w:rsid w:val="00236E35"/>
    <w:rsid w:val="00240CB1"/>
    <w:rsid w:val="00252360"/>
    <w:rsid w:val="00252BAB"/>
    <w:rsid w:val="002607FE"/>
    <w:rsid w:val="00265CB4"/>
    <w:rsid w:val="00275A56"/>
    <w:rsid w:val="00277F7F"/>
    <w:rsid w:val="0028361B"/>
    <w:rsid w:val="00285C61"/>
    <w:rsid w:val="0029209E"/>
    <w:rsid w:val="00295EB1"/>
    <w:rsid w:val="002A1893"/>
    <w:rsid w:val="002A3DEB"/>
    <w:rsid w:val="002A5325"/>
    <w:rsid w:val="002D3506"/>
    <w:rsid w:val="002E3443"/>
    <w:rsid w:val="002F4365"/>
    <w:rsid w:val="002F49A5"/>
    <w:rsid w:val="002F6558"/>
    <w:rsid w:val="002F6CCC"/>
    <w:rsid w:val="0030185D"/>
    <w:rsid w:val="00303FC5"/>
    <w:rsid w:val="00321709"/>
    <w:rsid w:val="00322B9E"/>
    <w:rsid w:val="003238A3"/>
    <w:rsid w:val="00323F2B"/>
    <w:rsid w:val="00325737"/>
    <w:rsid w:val="00330F7B"/>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4F576C"/>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5357C"/>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7FA7"/>
    <w:rsid w:val="007457D9"/>
    <w:rsid w:val="00753D92"/>
    <w:rsid w:val="00771007"/>
    <w:rsid w:val="00773E29"/>
    <w:rsid w:val="0078224C"/>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94406"/>
    <w:rsid w:val="00897B19"/>
    <w:rsid w:val="008B6659"/>
    <w:rsid w:val="008C1276"/>
    <w:rsid w:val="008C1F80"/>
    <w:rsid w:val="008C41AB"/>
    <w:rsid w:val="008D5B77"/>
    <w:rsid w:val="008E20A7"/>
    <w:rsid w:val="008E5D51"/>
    <w:rsid w:val="008E7EC3"/>
    <w:rsid w:val="008F1DB9"/>
    <w:rsid w:val="009078F2"/>
    <w:rsid w:val="00915CB8"/>
    <w:rsid w:val="00925680"/>
    <w:rsid w:val="00930651"/>
    <w:rsid w:val="009334E4"/>
    <w:rsid w:val="00935016"/>
    <w:rsid w:val="0094130E"/>
    <w:rsid w:val="00955931"/>
    <w:rsid w:val="00984FCB"/>
    <w:rsid w:val="00997909"/>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4330"/>
    <w:rsid w:val="00A96497"/>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7251F"/>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F0752"/>
    <w:rsid w:val="00BF55ED"/>
    <w:rsid w:val="00BF5B0A"/>
    <w:rsid w:val="00BF6059"/>
    <w:rsid w:val="00C060F5"/>
    <w:rsid w:val="00C12BDE"/>
    <w:rsid w:val="00C17BDB"/>
    <w:rsid w:val="00C20024"/>
    <w:rsid w:val="00C301B3"/>
    <w:rsid w:val="00C35041"/>
    <w:rsid w:val="00C37774"/>
    <w:rsid w:val="00C5535C"/>
    <w:rsid w:val="00C6540B"/>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0132"/>
    <w:rsid w:val="00E858A5"/>
    <w:rsid w:val="00E90547"/>
    <w:rsid w:val="00E91DA4"/>
    <w:rsid w:val="00E9716A"/>
    <w:rsid w:val="00EA3B2A"/>
    <w:rsid w:val="00EB7A5A"/>
    <w:rsid w:val="00ED158C"/>
    <w:rsid w:val="00ED5D6C"/>
    <w:rsid w:val="00EE23D4"/>
    <w:rsid w:val="00EE79F2"/>
    <w:rsid w:val="00EF1FF9"/>
    <w:rsid w:val="00EF24A8"/>
    <w:rsid w:val="00EF3CEC"/>
    <w:rsid w:val="00EF5489"/>
    <w:rsid w:val="00EF6CFD"/>
    <w:rsid w:val="00EF7316"/>
    <w:rsid w:val="00F02B51"/>
    <w:rsid w:val="00F03924"/>
    <w:rsid w:val="00F03B1B"/>
    <w:rsid w:val="00F0742E"/>
    <w:rsid w:val="00F20A1C"/>
    <w:rsid w:val="00F22C2F"/>
    <w:rsid w:val="00F245B9"/>
    <w:rsid w:val="00F3112E"/>
    <w:rsid w:val="00F34265"/>
    <w:rsid w:val="00F36B98"/>
    <w:rsid w:val="00F40726"/>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E5E74"/>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BFB"/>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12</Pages>
  <Words>4211</Words>
  <Characters>24008</Characters>
  <Application>Microsoft Office Word</Application>
  <DocSecurity>0</DocSecurity>
  <Lines>200</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277</cp:revision>
  <cp:lastPrinted>2022-02-18T07:39:00Z</cp:lastPrinted>
  <dcterms:created xsi:type="dcterms:W3CDTF">2020-08-28T07:11:00Z</dcterms:created>
  <dcterms:modified xsi:type="dcterms:W3CDTF">2022-09-22T14:17:00Z</dcterms:modified>
</cp:coreProperties>
</file>